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MANIFIESTO 25N FIGA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 fue un hecho aislado.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Fue un intento más de silenciar una voz, de invisivilizar un cuerpo que se niega a ser callado.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Esta vez, ella sobrevivió. Y eso también importa decirlo.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Porque sobrevivir a la violencia no es solo seguir respirando: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es volver a confiar, volver a caminar, volver a creer que el mundo y las personas pueden ser un lugar seguro.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Cada vez que una mujer, una disidencia, una persona trans, racializada, trabajadora sexual o migrante es víctima de violencia,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nos atraviesa a todas/todes.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Porque lo que está en juego no es solo una vida: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es el derecho a existir sin miedo.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Nosotras, que venimos de distintos territorios,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que cruzamos mares, idiomas y fronteras,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que sentimos y experimentamos en nuestros propios cuerpos diferentes violencias,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sabemos sostenernos unas a otras.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Sabemos que el peligro no está solo en la calle,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sino también en las casas, en los silencios, en las miradas que no quieren ver.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Porque la violencia no empieza con un golpe,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empieza mucho antes: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en una palabra que humilla,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en un gesto que controla,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en una sociedad que nos dice a quién debemos amar,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cómo debemos vestir,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qué debemos soportar.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Hoy no solo vinimos a visibilizar el horror.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Vinimos a hablar del después.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De que es posible seguir,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de que es necesario reparar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de que hay un futuro posible sin que nuestras vidas estén en riesgo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Cuando  nos animamos a hablar,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cuando ocupamos los espacios públicos,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cuando nos manifestamos,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cuando exigimos justicia,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cuando nos escuchamos,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cuando creamos espacios de encuentro y reflexión,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cuando decimos: “ no estás sola”, “yo sí te creo”,, algo comienza a sanar.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No queremos quedarnos en el miedo,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sino en la fuerza que nace del encuentro.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Contra la violencia, tejemos comunidad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F.I.G.A.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